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45" w:rsidRDefault="00E46A04">
      <w:pPr>
        <w:pStyle w:val="Corpsdetexte"/>
        <w:ind w:left="115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941390" cy="85077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390" cy="85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F45" w:rsidRDefault="00481F45">
      <w:pPr>
        <w:pStyle w:val="Corpsdetexte"/>
        <w:rPr>
          <w:sz w:val="20"/>
        </w:rPr>
      </w:pPr>
    </w:p>
    <w:p w:rsidR="00481F45" w:rsidRDefault="00481F45">
      <w:pPr>
        <w:pStyle w:val="Corpsdetexte"/>
        <w:rPr>
          <w:sz w:val="20"/>
        </w:rPr>
      </w:pPr>
    </w:p>
    <w:p w:rsidR="00481F45" w:rsidRDefault="00166855">
      <w:pPr>
        <w:pStyle w:val="Heading1"/>
        <w:spacing w:before="256"/>
      </w:pPr>
      <w:r>
        <w:t>GRILLE DES SALAIRES 2021</w:t>
      </w:r>
      <w:r w:rsidR="00E46A04">
        <w:t xml:space="preserve"> valable du 01/01/2</w:t>
      </w:r>
      <w:r w:rsidR="009C7C43">
        <w:t xml:space="preserve">1 au </w:t>
      </w:r>
      <w:r w:rsidR="00963616">
        <w:t>31/12/2021</w:t>
      </w:r>
    </w:p>
    <w:p w:rsidR="00481F45" w:rsidRDefault="00481F45">
      <w:pPr>
        <w:pStyle w:val="Corpsdetexte"/>
        <w:spacing w:before="1"/>
        <w:rPr>
          <w:b/>
          <w:sz w:val="28"/>
        </w:rPr>
      </w:pPr>
    </w:p>
    <w:p w:rsidR="00481F45" w:rsidRDefault="00E46A04">
      <w:pPr>
        <w:ind w:left="936" w:right="738"/>
        <w:jc w:val="center"/>
        <w:rPr>
          <w:b/>
          <w:sz w:val="28"/>
        </w:rPr>
      </w:pPr>
      <w:r>
        <w:rPr>
          <w:b/>
          <w:sz w:val="28"/>
        </w:rPr>
        <w:t>Nom du professeur :………………Prénom : …………………………Date :…………………..Signature : …….</w:t>
      </w:r>
    </w:p>
    <w:p w:rsidR="00481F45" w:rsidRDefault="00481F45">
      <w:pPr>
        <w:pStyle w:val="Corpsdetexte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2900"/>
        <w:gridCol w:w="2650"/>
        <w:gridCol w:w="2249"/>
        <w:gridCol w:w="3054"/>
      </w:tblGrid>
      <w:tr w:rsidR="00481F45">
        <w:trPr>
          <w:trHeight w:val="276"/>
        </w:trPr>
        <w:tc>
          <w:tcPr>
            <w:tcW w:w="14223" w:type="dxa"/>
            <w:gridSpan w:val="5"/>
          </w:tcPr>
          <w:p w:rsidR="00481F45" w:rsidRDefault="00E46A04">
            <w:pPr>
              <w:pStyle w:val="TableParagraph"/>
              <w:ind w:left="5831" w:right="5827"/>
              <w:rPr>
                <w:b/>
                <w:sz w:val="24"/>
              </w:rPr>
            </w:pPr>
            <w:r>
              <w:rPr>
                <w:b/>
                <w:sz w:val="24"/>
              </w:rPr>
              <w:t>REGION PARISIENNE</w:t>
            </w:r>
          </w:p>
        </w:tc>
      </w:tr>
      <w:tr w:rsidR="00481F45">
        <w:trPr>
          <w:trHeight w:val="827"/>
        </w:trPr>
        <w:tc>
          <w:tcPr>
            <w:tcW w:w="3370" w:type="dxa"/>
          </w:tcPr>
          <w:p w:rsidR="00481F45" w:rsidRDefault="00481F45">
            <w:pPr>
              <w:pStyle w:val="TableParagraph"/>
              <w:spacing w:before="8" w:line="240" w:lineRule="auto"/>
              <w:jc w:val="left"/>
              <w:rPr>
                <w:b/>
                <w:sz w:val="23"/>
              </w:rPr>
            </w:pPr>
          </w:p>
          <w:p w:rsidR="00481F45" w:rsidRDefault="00E46A04">
            <w:pPr>
              <w:pStyle w:val="TableParagraph"/>
              <w:spacing w:line="240" w:lineRule="auto"/>
              <w:ind w:left="235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Niveau élève</w:t>
            </w:r>
          </w:p>
        </w:tc>
        <w:tc>
          <w:tcPr>
            <w:tcW w:w="2900" w:type="dxa"/>
          </w:tcPr>
          <w:p w:rsidR="00481F45" w:rsidRDefault="00E46A04">
            <w:pPr>
              <w:pStyle w:val="TableParagraph"/>
              <w:spacing w:line="276" w:lineRule="exact"/>
              <w:ind w:left="11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Salaire horaire brut pour 1h de face à face pédagogique</w:t>
            </w:r>
          </w:p>
        </w:tc>
        <w:tc>
          <w:tcPr>
            <w:tcW w:w="2650" w:type="dxa"/>
          </w:tcPr>
          <w:p w:rsidR="00481F45" w:rsidRDefault="00E46A04">
            <w:pPr>
              <w:pStyle w:val="TableParagraph"/>
              <w:spacing w:line="276" w:lineRule="exact"/>
              <w:ind w:left="177" w:right="227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Heure de préparation pour 1h de face à face pédagogique</w:t>
            </w:r>
          </w:p>
        </w:tc>
        <w:tc>
          <w:tcPr>
            <w:tcW w:w="2249" w:type="dxa"/>
          </w:tcPr>
          <w:p w:rsidR="00481F45" w:rsidRDefault="00481F45">
            <w:pPr>
              <w:pStyle w:val="TableParagraph"/>
              <w:spacing w:before="8" w:line="240" w:lineRule="auto"/>
              <w:jc w:val="left"/>
              <w:rPr>
                <w:b/>
                <w:sz w:val="23"/>
              </w:rPr>
            </w:pPr>
          </w:p>
          <w:p w:rsidR="00481F45" w:rsidRDefault="00E46A04">
            <w:pPr>
              <w:pStyle w:val="TableParagraph"/>
              <w:spacing w:line="240" w:lineRule="auto"/>
              <w:ind w:left="466" w:right="459"/>
              <w:rPr>
                <w:b/>
                <w:sz w:val="24"/>
              </w:rPr>
            </w:pPr>
            <w:r>
              <w:rPr>
                <w:b/>
                <w:sz w:val="24"/>
              </w:rPr>
              <w:t>Total BRUT</w:t>
            </w:r>
          </w:p>
        </w:tc>
        <w:tc>
          <w:tcPr>
            <w:tcW w:w="3054" w:type="dxa"/>
          </w:tcPr>
          <w:p w:rsidR="00481F45" w:rsidRDefault="00481F45">
            <w:pPr>
              <w:pStyle w:val="TableParagraph"/>
              <w:spacing w:before="8" w:line="240" w:lineRule="auto"/>
              <w:jc w:val="left"/>
              <w:rPr>
                <w:b/>
                <w:sz w:val="23"/>
              </w:rPr>
            </w:pPr>
          </w:p>
          <w:p w:rsidR="00481F45" w:rsidRDefault="00E46A04">
            <w:pPr>
              <w:pStyle w:val="TableParagraph"/>
              <w:spacing w:line="240" w:lineRule="auto"/>
              <w:ind w:left="409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Frais de déplacement</w:t>
            </w:r>
          </w:p>
        </w:tc>
      </w:tr>
      <w:tr w:rsidR="00481F45">
        <w:trPr>
          <w:trHeight w:val="275"/>
        </w:trPr>
        <w:tc>
          <w:tcPr>
            <w:tcW w:w="3370" w:type="dxa"/>
          </w:tcPr>
          <w:p w:rsidR="00481F45" w:rsidRDefault="00E46A04">
            <w:pPr>
              <w:pStyle w:val="TableParagraph"/>
              <w:spacing w:line="255" w:lineRule="exact"/>
              <w:ind w:left="235" w:right="231"/>
              <w:rPr>
                <w:sz w:val="24"/>
              </w:rPr>
            </w:pPr>
            <w:r>
              <w:rPr>
                <w:sz w:val="24"/>
              </w:rPr>
              <w:t>Maternelle, Primaire, Collège</w:t>
            </w:r>
          </w:p>
        </w:tc>
        <w:tc>
          <w:tcPr>
            <w:tcW w:w="2900" w:type="dxa"/>
          </w:tcPr>
          <w:p w:rsidR="00481F45" w:rsidRDefault="009C7C43">
            <w:pPr>
              <w:pStyle w:val="TableParagraph"/>
              <w:spacing w:line="255" w:lineRule="exact"/>
              <w:ind w:left="115" w:right="103"/>
              <w:rPr>
                <w:sz w:val="24"/>
              </w:rPr>
            </w:pPr>
            <w:r>
              <w:rPr>
                <w:sz w:val="24"/>
              </w:rPr>
              <w:t>10.25</w:t>
            </w:r>
            <w:r w:rsidR="00E46A04">
              <w:rPr>
                <w:sz w:val="24"/>
              </w:rPr>
              <w:t>€</w:t>
            </w:r>
          </w:p>
        </w:tc>
        <w:tc>
          <w:tcPr>
            <w:tcW w:w="2650" w:type="dxa"/>
          </w:tcPr>
          <w:p w:rsidR="00481F45" w:rsidRDefault="00E46A04">
            <w:pPr>
              <w:pStyle w:val="TableParagraph"/>
              <w:spacing w:line="255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0.84h * </w:t>
            </w:r>
            <w:r w:rsidR="009C7C43">
              <w:rPr>
                <w:sz w:val="24"/>
              </w:rPr>
              <w:t>10.25€</w:t>
            </w:r>
          </w:p>
        </w:tc>
        <w:tc>
          <w:tcPr>
            <w:tcW w:w="2249" w:type="dxa"/>
          </w:tcPr>
          <w:p w:rsidR="00481F45" w:rsidRDefault="00E46A04" w:rsidP="009C7C43">
            <w:pPr>
              <w:pStyle w:val="TableParagraph"/>
              <w:spacing w:line="255" w:lineRule="exact"/>
              <w:ind w:left="466" w:right="45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9C7C43">
              <w:rPr>
                <w:sz w:val="24"/>
              </w:rPr>
              <w:t>86</w:t>
            </w:r>
            <w:r>
              <w:rPr>
                <w:sz w:val="24"/>
              </w:rPr>
              <w:t>€</w:t>
            </w:r>
          </w:p>
        </w:tc>
        <w:tc>
          <w:tcPr>
            <w:tcW w:w="3054" w:type="dxa"/>
          </w:tcPr>
          <w:p w:rsidR="00481F45" w:rsidRDefault="00E46A04">
            <w:pPr>
              <w:pStyle w:val="TableParagraph"/>
              <w:spacing w:line="255" w:lineRule="exact"/>
              <w:ind w:left="409" w:right="403"/>
              <w:rPr>
                <w:sz w:val="24"/>
              </w:rPr>
            </w:pPr>
            <w:r>
              <w:rPr>
                <w:sz w:val="24"/>
              </w:rPr>
              <w:t>2.6€</w:t>
            </w:r>
          </w:p>
        </w:tc>
      </w:tr>
      <w:tr w:rsidR="009C7C43">
        <w:trPr>
          <w:trHeight w:val="278"/>
        </w:trPr>
        <w:tc>
          <w:tcPr>
            <w:tcW w:w="3370" w:type="dxa"/>
          </w:tcPr>
          <w:p w:rsidR="009C7C43" w:rsidRDefault="009C7C43">
            <w:pPr>
              <w:pStyle w:val="TableParagraph"/>
              <w:spacing w:line="258" w:lineRule="exact"/>
              <w:ind w:left="235" w:right="228"/>
              <w:rPr>
                <w:sz w:val="24"/>
              </w:rPr>
            </w:pPr>
            <w:r>
              <w:rPr>
                <w:sz w:val="24"/>
              </w:rPr>
              <w:t>Seconde, Première</w:t>
            </w:r>
          </w:p>
        </w:tc>
        <w:tc>
          <w:tcPr>
            <w:tcW w:w="2900" w:type="dxa"/>
          </w:tcPr>
          <w:p w:rsidR="009C7C43" w:rsidRDefault="009C7C43" w:rsidP="009C7C43">
            <w:pPr>
              <w:jc w:val="center"/>
            </w:pPr>
            <w:r w:rsidRPr="00D17A5C">
              <w:rPr>
                <w:sz w:val="24"/>
              </w:rPr>
              <w:t>10.25€</w:t>
            </w:r>
          </w:p>
        </w:tc>
        <w:tc>
          <w:tcPr>
            <w:tcW w:w="2650" w:type="dxa"/>
          </w:tcPr>
          <w:p w:rsidR="009C7C43" w:rsidRDefault="009C7C43">
            <w:pPr>
              <w:pStyle w:val="TableParagraph"/>
              <w:spacing w:line="258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0.91h * 10.25€</w:t>
            </w:r>
          </w:p>
        </w:tc>
        <w:tc>
          <w:tcPr>
            <w:tcW w:w="2249" w:type="dxa"/>
          </w:tcPr>
          <w:p w:rsidR="009C7C43" w:rsidRDefault="009C7C43" w:rsidP="009C7C43">
            <w:pPr>
              <w:pStyle w:val="TableParagraph"/>
              <w:spacing w:line="258" w:lineRule="exact"/>
              <w:ind w:left="466" w:right="457"/>
              <w:rPr>
                <w:sz w:val="24"/>
              </w:rPr>
            </w:pPr>
            <w:r>
              <w:rPr>
                <w:sz w:val="24"/>
              </w:rPr>
              <w:t>19.58€</w:t>
            </w:r>
          </w:p>
        </w:tc>
        <w:tc>
          <w:tcPr>
            <w:tcW w:w="3054" w:type="dxa"/>
          </w:tcPr>
          <w:p w:rsidR="009C7C43" w:rsidRDefault="009C7C43">
            <w:pPr>
              <w:pStyle w:val="TableParagraph"/>
              <w:spacing w:line="258" w:lineRule="exact"/>
              <w:ind w:left="409" w:right="403"/>
              <w:rPr>
                <w:sz w:val="24"/>
              </w:rPr>
            </w:pPr>
            <w:r>
              <w:rPr>
                <w:sz w:val="24"/>
              </w:rPr>
              <w:t>2.6€</w:t>
            </w:r>
          </w:p>
        </w:tc>
      </w:tr>
      <w:tr w:rsidR="009C7C43">
        <w:trPr>
          <w:trHeight w:val="275"/>
        </w:trPr>
        <w:tc>
          <w:tcPr>
            <w:tcW w:w="3370" w:type="dxa"/>
          </w:tcPr>
          <w:p w:rsidR="009C7C43" w:rsidRDefault="009C7C43">
            <w:pPr>
              <w:pStyle w:val="TableParagraph"/>
              <w:ind w:left="235" w:right="230"/>
              <w:rPr>
                <w:sz w:val="24"/>
              </w:rPr>
            </w:pPr>
            <w:r>
              <w:rPr>
                <w:sz w:val="24"/>
              </w:rPr>
              <w:t>Terminale</w:t>
            </w:r>
          </w:p>
        </w:tc>
        <w:tc>
          <w:tcPr>
            <w:tcW w:w="2900" w:type="dxa"/>
          </w:tcPr>
          <w:p w:rsidR="009C7C43" w:rsidRDefault="009C7C43" w:rsidP="009C7C43">
            <w:pPr>
              <w:jc w:val="center"/>
            </w:pPr>
            <w:r w:rsidRPr="00D17A5C">
              <w:rPr>
                <w:sz w:val="24"/>
              </w:rPr>
              <w:t>10.25€</w:t>
            </w:r>
          </w:p>
        </w:tc>
        <w:tc>
          <w:tcPr>
            <w:tcW w:w="2650" w:type="dxa"/>
          </w:tcPr>
          <w:p w:rsidR="009C7C43" w:rsidRDefault="009C7C43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1.00h * 10.25€</w:t>
            </w:r>
          </w:p>
        </w:tc>
        <w:tc>
          <w:tcPr>
            <w:tcW w:w="2249" w:type="dxa"/>
          </w:tcPr>
          <w:p w:rsidR="009C7C43" w:rsidRDefault="009C7C43" w:rsidP="009C7C43">
            <w:pPr>
              <w:pStyle w:val="TableParagraph"/>
              <w:ind w:left="466" w:right="457"/>
              <w:rPr>
                <w:sz w:val="24"/>
              </w:rPr>
            </w:pPr>
            <w:r>
              <w:rPr>
                <w:sz w:val="24"/>
              </w:rPr>
              <w:t>20.50€</w:t>
            </w:r>
          </w:p>
        </w:tc>
        <w:tc>
          <w:tcPr>
            <w:tcW w:w="3054" w:type="dxa"/>
          </w:tcPr>
          <w:p w:rsidR="009C7C43" w:rsidRDefault="009C7C43">
            <w:pPr>
              <w:pStyle w:val="TableParagraph"/>
              <w:ind w:left="409" w:right="403"/>
              <w:rPr>
                <w:sz w:val="24"/>
              </w:rPr>
            </w:pPr>
            <w:r>
              <w:rPr>
                <w:sz w:val="24"/>
              </w:rPr>
              <w:t>2.6€</w:t>
            </w:r>
          </w:p>
        </w:tc>
      </w:tr>
      <w:tr w:rsidR="009C7C43">
        <w:trPr>
          <w:trHeight w:val="275"/>
        </w:trPr>
        <w:tc>
          <w:tcPr>
            <w:tcW w:w="3370" w:type="dxa"/>
          </w:tcPr>
          <w:p w:rsidR="009C7C43" w:rsidRDefault="009C7C43">
            <w:pPr>
              <w:pStyle w:val="TableParagraph"/>
              <w:ind w:left="235"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Superieur</w:t>
            </w:r>
            <w:proofErr w:type="spellEnd"/>
          </w:p>
        </w:tc>
        <w:tc>
          <w:tcPr>
            <w:tcW w:w="2900" w:type="dxa"/>
          </w:tcPr>
          <w:p w:rsidR="009C7C43" w:rsidRDefault="009C7C43" w:rsidP="009C7C43">
            <w:pPr>
              <w:jc w:val="center"/>
            </w:pPr>
            <w:r w:rsidRPr="00D17A5C">
              <w:rPr>
                <w:sz w:val="24"/>
              </w:rPr>
              <w:t>10.25€</w:t>
            </w:r>
          </w:p>
        </w:tc>
        <w:tc>
          <w:tcPr>
            <w:tcW w:w="2650" w:type="dxa"/>
          </w:tcPr>
          <w:p w:rsidR="009C7C43" w:rsidRDefault="009C7C43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1.35h * 10.25€</w:t>
            </w:r>
          </w:p>
        </w:tc>
        <w:tc>
          <w:tcPr>
            <w:tcW w:w="2249" w:type="dxa"/>
          </w:tcPr>
          <w:p w:rsidR="009C7C43" w:rsidRDefault="009C7C43" w:rsidP="009C7C43">
            <w:pPr>
              <w:pStyle w:val="TableParagraph"/>
              <w:ind w:left="466" w:right="457"/>
              <w:rPr>
                <w:sz w:val="24"/>
              </w:rPr>
            </w:pPr>
            <w:r>
              <w:rPr>
                <w:sz w:val="24"/>
              </w:rPr>
              <w:t>24.08€</w:t>
            </w:r>
          </w:p>
        </w:tc>
        <w:tc>
          <w:tcPr>
            <w:tcW w:w="3054" w:type="dxa"/>
          </w:tcPr>
          <w:p w:rsidR="009C7C43" w:rsidRDefault="009C7C43">
            <w:pPr>
              <w:pStyle w:val="TableParagraph"/>
              <w:ind w:left="409" w:right="403"/>
              <w:rPr>
                <w:sz w:val="24"/>
              </w:rPr>
            </w:pPr>
            <w:r>
              <w:rPr>
                <w:sz w:val="24"/>
              </w:rPr>
              <w:t>2.6€</w:t>
            </w:r>
          </w:p>
        </w:tc>
      </w:tr>
      <w:tr w:rsidR="009C7C43">
        <w:trPr>
          <w:trHeight w:val="275"/>
        </w:trPr>
        <w:tc>
          <w:tcPr>
            <w:tcW w:w="3370" w:type="dxa"/>
          </w:tcPr>
          <w:p w:rsidR="009C7C43" w:rsidRDefault="009C7C43">
            <w:pPr>
              <w:pStyle w:val="TableParagraph"/>
              <w:ind w:left="235" w:right="225"/>
              <w:rPr>
                <w:sz w:val="24"/>
              </w:rPr>
            </w:pPr>
            <w:r>
              <w:rPr>
                <w:sz w:val="24"/>
              </w:rPr>
              <w:t>CVTV</w:t>
            </w:r>
          </w:p>
        </w:tc>
        <w:tc>
          <w:tcPr>
            <w:tcW w:w="2900" w:type="dxa"/>
          </w:tcPr>
          <w:p w:rsidR="009C7C43" w:rsidRDefault="009C7C43" w:rsidP="009C7C43">
            <w:pPr>
              <w:jc w:val="center"/>
            </w:pPr>
            <w:r w:rsidRPr="00D17A5C">
              <w:rPr>
                <w:sz w:val="24"/>
              </w:rPr>
              <w:t>10.25€</w:t>
            </w:r>
          </w:p>
        </w:tc>
        <w:tc>
          <w:tcPr>
            <w:tcW w:w="2650" w:type="dxa"/>
          </w:tcPr>
          <w:p w:rsidR="009C7C43" w:rsidRDefault="009C7C43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1.2h * 10.25€</w:t>
            </w:r>
          </w:p>
        </w:tc>
        <w:tc>
          <w:tcPr>
            <w:tcW w:w="2249" w:type="dxa"/>
          </w:tcPr>
          <w:p w:rsidR="009C7C43" w:rsidRDefault="00C43DA8">
            <w:pPr>
              <w:pStyle w:val="TableParagraph"/>
              <w:ind w:left="466" w:right="457"/>
              <w:rPr>
                <w:sz w:val="24"/>
              </w:rPr>
            </w:pPr>
            <w:r>
              <w:rPr>
                <w:sz w:val="24"/>
              </w:rPr>
              <w:t>22.55</w:t>
            </w:r>
            <w:r w:rsidR="009C7C43">
              <w:rPr>
                <w:sz w:val="24"/>
              </w:rPr>
              <w:t>€</w:t>
            </w:r>
          </w:p>
        </w:tc>
        <w:tc>
          <w:tcPr>
            <w:tcW w:w="3054" w:type="dxa"/>
          </w:tcPr>
          <w:p w:rsidR="009C7C43" w:rsidRDefault="009C7C43">
            <w:pPr>
              <w:pStyle w:val="TableParagraph"/>
              <w:ind w:left="409" w:right="403"/>
              <w:rPr>
                <w:sz w:val="24"/>
              </w:rPr>
            </w:pPr>
            <w:r>
              <w:rPr>
                <w:sz w:val="24"/>
              </w:rPr>
              <w:t>3.6€</w:t>
            </w:r>
          </w:p>
        </w:tc>
      </w:tr>
    </w:tbl>
    <w:p w:rsidR="00481F45" w:rsidRDefault="00E46A04">
      <w:pPr>
        <w:pStyle w:val="Corpsdetexte"/>
        <w:spacing w:before="268"/>
        <w:ind w:left="435"/>
      </w:pPr>
      <w:r>
        <w:t xml:space="preserve">Les frais de déplacement en région parisienne sont </w:t>
      </w:r>
      <w:r>
        <w:rPr>
          <w:b/>
        </w:rPr>
        <w:t xml:space="preserve">plafonnés </w:t>
      </w:r>
      <w:r>
        <w:t>au-delà de 28 heures de cours par mois à 75€</w:t>
      </w:r>
    </w:p>
    <w:p w:rsidR="00481F45" w:rsidRDefault="00481F45">
      <w:pPr>
        <w:pStyle w:val="Corpsdetexte"/>
        <w:spacing w:before="8"/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5"/>
        <w:gridCol w:w="2650"/>
        <w:gridCol w:w="2652"/>
        <w:gridCol w:w="2652"/>
        <w:gridCol w:w="2653"/>
      </w:tblGrid>
      <w:tr w:rsidR="00481F45">
        <w:trPr>
          <w:trHeight w:val="275"/>
        </w:trPr>
        <w:tc>
          <w:tcPr>
            <w:tcW w:w="14222" w:type="dxa"/>
            <w:gridSpan w:val="5"/>
          </w:tcPr>
          <w:p w:rsidR="00481F45" w:rsidRDefault="00E46A04">
            <w:pPr>
              <w:pStyle w:val="TableParagraph"/>
              <w:ind w:left="6450" w:right="6441"/>
              <w:rPr>
                <w:b/>
                <w:sz w:val="24"/>
              </w:rPr>
            </w:pPr>
            <w:r>
              <w:rPr>
                <w:b/>
                <w:sz w:val="24"/>
              </w:rPr>
              <w:t>PROVINCE</w:t>
            </w:r>
          </w:p>
        </w:tc>
      </w:tr>
      <w:tr w:rsidR="00481F45">
        <w:trPr>
          <w:trHeight w:val="830"/>
        </w:trPr>
        <w:tc>
          <w:tcPr>
            <w:tcW w:w="3615" w:type="dxa"/>
          </w:tcPr>
          <w:p w:rsidR="00481F45" w:rsidRDefault="00481F45">
            <w:pPr>
              <w:pStyle w:val="TableParagraph"/>
              <w:spacing w:before="10" w:line="240" w:lineRule="auto"/>
              <w:jc w:val="left"/>
              <w:rPr>
                <w:sz w:val="23"/>
              </w:rPr>
            </w:pPr>
          </w:p>
          <w:p w:rsidR="00481F45" w:rsidRDefault="00E46A04">
            <w:pPr>
              <w:pStyle w:val="TableParagraph"/>
              <w:spacing w:line="240" w:lineRule="auto"/>
              <w:ind w:left="358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Niveau élève</w:t>
            </w:r>
          </w:p>
        </w:tc>
        <w:tc>
          <w:tcPr>
            <w:tcW w:w="2650" w:type="dxa"/>
          </w:tcPr>
          <w:p w:rsidR="00481F45" w:rsidRDefault="00E46A04">
            <w:pPr>
              <w:pStyle w:val="TableParagraph"/>
              <w:spacing w:before="2" w:line="276" w:lineRule="exact"/>
              <w:ind w:left="208" w:right="195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Salaire horaire brut pour 1h de face à face pédagogique</w:t>
            </w:r>
          </w:p>
        </w:tc>
        <w:tc>
          <w:tcPr>
            <w:tcW w:w="2652" w:type="dxa"/>
          </w:tcPr>
          <w:p w:rsidR="00481F45" w:rsidRDefault="00E46A04">
            <w:pPr>
              <w:pStyle w:val="TableParagraph"/>
              <w:spacing w:before="2" w:line="276" w:lineRule="exact"/>
              <w:ind w:left="211" w:right="195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Heure de préparation pour 1h de face à face pédagogique</w:t>
            </w:r>
          </w:p>
        </w:tc>
        <w:tc>
          <w:tcPr>
            <w:tcW w:w="2652" w:type="dxa"/>
          </w:tcPr>
          <w:p w:rsidR="00481F45" w:rsidRDefault="00481F45">
            <w:pPr>
              <w:pStyle w:val="TableParagraph"/>
              <w:spacing w:before="10" w:line="240" w:lineRule="auto"/>
              <w:jc w:val="left"/>
              <w:rPr>
                <w:sz w:val="23"/>
              </w:rPr>
            </w:pPr>
          </w:p>
          <w:p w:rsidR="00481F45" w:rsidRDefault="00E46A04">
            <w:pPr>
              <w:pStyle w:val="TableParagraph"/>
              <w:spacing w:line="240" w:lineRule="auto"/>
              <w:ind w:left="668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Total BRUT</w:t>
            </w:r>
          </w:p>
        </w:tc>
        <w:tc>
          <w:tcPr>
            <w:tcW w:w="2653" w:type="dxa"/>
          </w:tcPr>
          <w:p w:rsidR="00481F45" w:rsidRDefault="00481F45">
            <w:pPr>
              <w:pStyle w:val="TableParagraph"/>
              <w:spacing w:before="10" w:line="240" w:lineRule="auto"/>
              <w:jc w:val="left"/>
              <w:rPr>
                <w:sz w:val="23"/>
              </w:rPr>
            </w:pPr>
          </w:p>
          <w:p w:rsidR="00481F45" w:rsidRDefault="00E46A04">
            <w:pPr>
              <w:pStyle w:val="TableParagraph"/>
              <w:spacing w:line="240" w:lineRule="auto"/>
              <w:ind w:left="211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Frais de déplacement</w:t>
            </w:r>
          </w:p>
        </w:tc>
      </w:tr>
      <w:tr w:rsidR="009C7C43">
        <w:trPr>
          <w:trHeight w:val="275"/>
        </w:trPr>
        <w:tc>
          <w:tcPr>
            <w:tcW w:w="3615" w:type="dxa"/>
          </w:tcPr>
          <w:p w:rsidR="009C7C43" w:rsidRDefault="009C7C43">
            <w:pPr>
              <w:pStyle w:val="TableParagraph"/>
              <w:ind w:left="358" w:right="354"/>
              <w:rPr>
                <w:sz w:val="24"/>
              </w:rPr>
            </w:pPr>
            <w:r>
              <w:rPr>
                <w:sz w:val="24"/>
              </w:rPr>
              <w:t>Maternelle, Primaire, Collège</w:t>
            </w:r>
          </w:p>
        </w:tc>
        <w:tc>
          <w:tcPr>
            <w:tcW w:w="2650" w:type="dxa"/>
          </w:tcPr>
          <w:p w:rsidR="009C7C43" w:rsidRDefault="009C7C43" w:rsidP="009C7C43">
            <w:pPr>
              <w:jc w:val="center"/>
            </w:pPr>
            <w:r w:rsidRPr="00017D67">
              <w:rPr>
                <w:sz w:val="24"/>
              </w:rPr>
              <w:t>10.25€</w:t>
            </w:r>
          </w:p>
        </w:tc>
        <w:tc>
          <w:tcPr>
            <w:tcW w:w="2652" w:type="dxa"/>
          </w:tcPr>
          <w:p w:rsidR="009C7C43" w:rsidRDefault="009C7C43">
            <w:pPr>
              <w:pStyle w:val="TableParagraph"/>
              <w:ind w:left="607"/>
              <w:jc w:val="left"/>
              <w:rPr>
                <w:sz w:val="24"/>
              </w:rPr>
            </w:pPr>
            <w:r>
              <w:rPr>
                <w:sz w:val="24"/>
              </w:rPr>
              <w:t>0.73h * 10.25€</w:t>
            </w:r>
          </w:p>
        </w:tc>
        <w:tc>
          <w:tcPr>
            <w:tcW w:w="2652" w:type="dxa"/>
          </w:tcPr>
          <w:p w:rsidR="009C7C43" w:rsidRDefault="009C7C43" w:rsidP="009C7C43">
            <w:pPr>
              <w:pStyle w:val="TableParagraph"/>
              <w:ind w:left="668" w:right="658"/>
              <w:rPr>
                <w:sz w:val="24"/>
              </w:rPr>
            </w:pPr>
            <w:r>
              <w:rPr>
                <w:sz w:val="24"/>
              </w:rPr>
              <w:t>17.73€</w:t>
            </w:r>
          </w:p>
        </w:tc>
        <w:tc>
          <w:tcPr>
            <w:tcW w:w="2653" w:type="dxa"/>
          </w:tcPr>
          <w:p w:rsidR="009C7C43" w:rsidRDefault="009C7C43">
            <w:pPr>
              <w:pStyle w:val="TableParagraph"/>
              <w:ind w:left="211" w:right="201"/>
              <w:rPr>
                <w:sz w:val="24"/>
              </w:rPr>
            </w:pPr>
            <w:r>
              <w:rPr>
                <w:sz w:val="24"/>
              </w:rPr>
              <w:t>1.6€</w:t>
            </w:r>
          </w:p>
        </w:tc>
      </w:tr>
      <w:tr w:rsidR="009C7C43">
        <w:trPr>
          <w:trHeight w:val="275"/>
        </w:trPr>
        <w:tc>
          <w:tcPr>
            <w:tcW w:w="3615" w:type="dxa"/>
          </w:tcPr>
          <w:p w:rsidR="009C7C43" w:rsidRDefault="009C7C43">
            <w:pPr>
              <w:pStyle w:val="TableParagraph"/>
              <w:ind w:left="358" w:right="351"/>
              <w:rPr>
                <w:sz w:val="24"/>
              </w:rPr>
            </w:pPr>
            <w:r>
              <w:rPr>
                <w:sz w:val="24"/>
              </w:rPr>
              <w:t>Seconde, Première</w:t>
            </w:r>
          </w:p>
        </w:tc>
        <w:tc>
          <w:tcPr>
            <w:tcW w:w="2650" w:type="dxa"/>
          </w:tcPr>
          <w:p w:rsidR="009C7C43" w:rsidRDefault="009C7C43" w:rsidP="009C7C43">
            <w:pPr>
              <w:jc w:val="center"/>
            </w:pPr>
            <w:r w:rsidRPr="00017D67">
              <w:rPr>
                <w:sz w:val="24"/>
              </w:rPr>
              <w:t>10.25€</w:t>
            </w:r>
          </w:p>
        </w:tc>
        <w:tc>
          <w:tcPr>
            <w:tcW w:w="2652" w:type="dxa"/>
          </w:tcPr>
          <w:p w:rsidR="009C7C43" w:rsidRDefault="009C7C43">
            <w:pPr>
              <w:pStyle w:val="TableParagraph"/>
              <w:ind w:left="607"/>
              <w:jc w:val="left"/>
              <w:rPr>
                <w:sz w:val="24"/>
              </w:rPr>
            </w:pPr>
            <w:r>
              <w:rPr>
                <w:sz w:val="24"/>
              </w:rPr>
              <w:t>0.80h * 10.25€</w:t>
            </w:r>
          </w:p>
        </w:tc>
        <w:tc>
          <w:tcPr>
            <w:tcW w:w="2652" w:type="dxa"/>
          </w:tcPr>
          <w:p w:rsidR="009C7C43" w:rsidRDefault="009C7C43" w:rsidP="009C7C43">
            <w:pPr>
              <w:pStyle w:val="TableParagraph"/>
              <w:ind w:left="668" w:right="658"/>
              <w:rPr>
                <w:sz w:val="24"/>
              </w:rPr>
            </w:pPr>
            <w:r>
              <w:rPr>
                <w:sz w:val="24"/>
              </w:rPr>
              <w:t>18.45€</w:t>
            </w:r>
          </w:p>
        </w:tc>
        <w:tc>
          <w:tcPr>
            <w:tcW w:w="2653" w:type="dxa"/>
          </w:tcPr>
          <w:p w:rsidR="009C7C43" w:rsidRDefault="009C7C43">
            <w:pPr>
              <w:pStyle w:val="TableParagraph"/>
              <w:ind w:left="211" w:right="201"/>
              <w:rPr>
                <w:sz w:val="24"/>
              </w:rPr>
            </w:pPr>
            <w:r>
              <w:rPr>
                <w:sz w:val="24"/>
              </w:rPr>
              <w:t>1.6€</w:t>
            </w:r>
          </w:p>
        </w:tc>
      </w:tr>
      <w:tr w:rsidR="009C7C43">
        <w:trPr>
          <w:trHeight w:val="276"/>
        </w:trPr>
        <w:tc>
          <w:tcPr>
            <w:tcW w:w="3615" w:type="dxa"/>
          </w:tcPr>
          <w:p w:rsidR="009C7C43" w:rsidRDefault="009C7C43">
            <w:pPr>
              <w:pStyle w:val="TableParagraph"/>
              <w:ind w:left="358" w:right="353"/>
              <w:rPr>
                <w:sz w:val="24"/>
              </w:rPr>
            </w:pPr>
            <w:r>
              <w:rPr>
                <w:sz w:val="24"/>
              </w:rPr>
              <w:t>Terminale</w:t>
            </w:r>
          </w:p>
        </w:tc>
        <w:tc>
          <w:tcPr>
            <w:tcW w:w="2650" w:type="dxa"/>
          </w:tcPr>
          <w:p w:rsidR="009C7C43" w:rsidRDefault="009C7C43" w:rsidP="009C7C43">
            <w:pPr>
              <w:jc w:val="center"/>
            </w:pPr>
            <w:r w:rsidRPr="00017D67">
              <w:rPr>
                <w:sz w:val="24"/>
              </w:rPr>
              <w:t>10.25€</w:t>
            </w:r>
          </w:p>
        </w:tc>
        <w:tc>
          <w:tcPr>
            <w:tcW w:w="2652" w:type="dxa"/>
          </w:tcPr>
          <w:p w:rsidR="009C7C43" w:rsidRDefault="009C7C43">
            <w:pPr>
              <w:pStyle w:val="TableParagraph"/>
              <w:ind w:left="607"/>
              <w:jc w:val="left"/>
              <w:rPr>
                <w:sz w:val="24"/>
              </w:rPr>
            </w:pPr>
            <w:r>
              <w:rPr>
                <w:sz w:val="24"/>
              </w:rPr>
              <w:t>0.90h * 10.25€</w:t>
            </w:r>
          </w:p>
        </w:tc>
        <w:tc>
          <w:tcPr>
            <w:tcW w:w="2652" w:type="dxa"/>
          </w:tcPr>
          <w:p w:rsidR="009C7C43" w:rsidRDefault="009C7C43" w:rsidP="00C43DA8">
            <w:pPr>
              <w:pStyle w:val="TableParagraph"/>
              <w:ind w:left="668" w:right="658"/>
              <w:rPr>
                <w:sz w:val="24"/>
              </w:rPr>
            </w:pPr>
            <w:r>
              <w:rPr>
                <w:sz w:val="24"/>
              </w:rPr>
              <w:t>19.4</w:t>
            </w:r>
            <w:r w:rsidR="00C43DA8">
              <w:rPr>
                <w:sz w:val="24"/>
              </w:rPr>
              <w:t>8</w:t>
            </w:r>
            <w:r>
              <w:rPr>
                <w:sz w:val="24"/>
              </w:rPr>
              <w:t>€</w:t>
            </w:r>
          </w:p>
        </w:tc>
        <w:tc>
          <w:tcPr>
            <w:tcW w:w="2653" w:type="dxa"/>
          </w:tcPr>
          <w:p w:rsidR="009C7C43" w:rsidRDefault="009C7C43">
            <w:pPr>
              <w:pStyle w:val="TableParagraph"/>
              <w:ind w:left="211" w:right="201"/>
              <w:rPr>
                <w:sz w:val="24"/>
              </w:rPr>
            </w:pPr>
            <w:r>
              <w:rPr>
                <w:sz w:val="24"/>
              </w:rPr>
              <w:t>1.6€</w:t>
            </w:r>
          </w:p>
        </w:tc>
      </w:tr>
      <w:tr w:rsidR="009C7C43">
        <w:trPr>
          <w:trHeight w:val="275"/>
        </w:trPr>
        <w:tc>
          <w:tcPr>
            <w:tcW w:w="3615" w:type="dxa"/>
          </w:tcPr>
          <w:p w:rsidR="009C7C43" w:rsidRDefault="009C7C43">
            <w:pPr>
              <w:pStyle w:val="TableParagraph"/>
              <w:ind w:left="358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superieur</w:t>
            </w:r>
            <w:proofErr w:type="spellEnd"/>
          </w:p>
        </w:tc>
        <w:tc>
          <w:tcPr>
            <w:tcW w:w="2650" w:type="dxa"/>
          </w:tcPr>
          <w:p w:rsidR="009C7C43" w:rsidRDefault="009C7C43" w:rsidP="009C7C43">
            <w:pPr>
              <w:jc w:val="center"/>
            </w:pPr>
            <w:r w:rsidRPr="00017D67">
              <w:rPr>
                <w:sz w:val="24"/>
              </w:rPr>
              <w:t>10.25€</w:t>
            </w:r>
          </w:p>
        </w:tc>
        <w:tc>
          <w:tcPr>
            <w:tcW w:w="2652" w:type="dxa"/>
          </w:tcPr>
          <w:p w:rsidR="009C7C43" w:rsidRDefault="009C7C43">
            <w:pPr>
              <w:pStyle w:val="TableParagraph"/>
              <w:ind w:left="607"/>
              <w:jc w:val="left"/>
              <w:rPr>
                <w:sz w:val="24"/>
              </w:rPr>
            </w:pPr>
            <w:r>
              <w:rPr>
                <w:sz w:val="24"/>
              </w:rPr>
              <w:t>1.25h * 10.25€</w:t>
            </w:r>
          </w:p>
        </w:tc>
        <w:tc>
          <w:tcPr>
            <w:tcW w:w="2652" w:type="dxa"/>
          </w:tcPr>
          <w:p w:rsidR="009C7C43" w:rsidRDefault="009C7C43">
            <w:pPr>
              <w:pStyle w:val="TableParagraph"/>
              <w:ind w:left="668" w:right="658"/>
              <w:rPr>
                <w:sz w:val="24"/>
              </w:rPr>
            </w:pPr>
            <w:r>
              <w:rPr>
                <w:sz w:val="24"/>
              </w:rPr>
              <w:t>23.06€</w:t>
            </w:r>
          </w:p>
        </w:tc>
        <w:tc>
          <w:tcPr>
            <w:tcW w:w="2653" w:type="dxa"/>
          </w:tcPr>
          <w:p w:rsidR="009C7C43" w:rsidRDefault="009C7C43">
            <w:pPr>
              <w:pStyle w:val="TableParagraph"/>
              <w:ind w:left="211" w:right="201"/>
              <w:rPr>
                <w:sz w:val="24"/>
              </w:rPr>
            </w:pPr>
            <w:r>
              <w:rPr>
                <w:sz w:val="24"/>
              </w:rPr>
              <w:t>1.6€</w:t>
            </w:r>
          </w:p>
        </w:tc>
      </w:tr>
      <w:tr w:rsidR="009C7C43">
        <w:trPr>
          <w:trHeight w:val="275"/>
        </w:trPr>
        <w:tc>
          <w:tcPr>
            <w:tcW w:w="3615" w:type="dxa"/>
          </w:tcPr>
          <w:p w:rsidR="009C7C43" w:rsidRDefault="009C7C43">
            <w:pPr>
              <w:pStyle w:val="TableParagraph"/>
              <w:ind w:left="358" w:right="348"/>
              <w:rPr>
                <w:sz w:val="24"/>
              </w:rPr>
            </w:pPr>
            <w:r>
              <w:rPr>
                <w:sz w:val="24"/>
              </w:rPr>
              <w:t>CVTV</w:t>
            </w:r>
          </w:p>
        </w:tc>
        <w:tc>
          <w:tcPr>
            <w:tcW w:w="2650" w:type="dxa"/>
          </w:tcPr>
          <w:p w:rsidR="009C7C43" w:rsidRDefault="009C7C43" w:rsidP="009C7C43">
            <w:pPr>
              <w:jc w:val="center"/>
            </w:pPr>
            <w:r w:rsidRPr="00017D67">
              <w:rPr>
                <w:sz w:val="24"/>
              </w:rPr>
              <w:t>10.25€</w:t>
            </w:r>
          </w:p>
        </w:tc>
        <w:tc>
          <w:tcPr>
            <w:tcW w:w="2652" w:type="dxa"/>
          </w:tcPr>
          <w:p w:rsidR="009C7C43" w:rsidRDefault="009C7C43">
            <w:pPr>
              <w:pStyle w:val="TableParagraph"/>
              <w:ind w:left="607"/>
              <w:jc w:val="left"/>
              <w:rPr>
                <w:sz w:val="24"/>
              </w:rPr>
            </w:pPr>
            <w:r>
              <w:rPr>
                <w:sz w:val="24"/>
              </w:rPr>
              <w:t>1.00h * 10.25€</w:t>
            </w:r>
          </w:p>
        </w:tc>
        <w:tc>
          <w:tcPr>
            <w:tcW w:w="2652" w:type="dxa"/>
          </w:tcPr>
          <w:p w:rsidR="009C7C43" w:rsidRDefault="009C7C43" w:rsidP="009C7C43">
            <w:pPr>
              <w:pStyle w:val="TableParagraph"/>
              <w:ind w:left="668" w:right="658"/>
              <w:rPr>
                <w:sz w:val="24"/>
              </w:rPr>
            </w:pPr>
            <w:r>
              <w:rPr>
                <w:sz w:val="24"/>
              </w:rPr>
              <w:t>20.50€</w:t>
            </w:r>
          </w:p>
        </w:tc>
        <w:tc>
          <w:tcPr>
            <w:tcW w:w="2653" w:type="dxa"/>
          </w:tcPr>
          <w:p w:rsidR="009C7C43" w:rsidRDefault="009C7C43">
            <w:pPr>
              <w:pStyle w:val="TableParagraph"/>
              <w:ind w:left="211" w:right="201"/>
              <w:rPr>
                <w:sz w:val="24"/>
              </w:rPr>
            </w:pPr>
            <w:r>
              <w:rPr>
                <w:sz w:val="24"/>
              </w:rPr>
              <w:t>2.6€</w:t>
            </w:r>
          </w:p>
        </w:tc>
      </w:tr>
    </w:tbl>
    <w:p w:rsidR="00481F45" w:rsidRDefault="00481F45">
      <w:pPr>
        <w:pStyle w:val="Corpsdetexte"/>
        <w:rPr>
          <w:sz w:val="26"/>
        </w:rPr>
      </w:pPr>
    </w:p>
    <w:p w:rsidR="00481F45" w:rsidRDefault="00481F45">
      <w:pPr>
        <w:pStyle w:val="Corpsdetexte"/>
        <w:rPr>
          <w:sz w:val="26"/>
        </w:rPr>
      </w:pPr>
    </w:p>
    <w:p w:rsidR="00481F45" w:rsidRDefault="00481F45">
      <w:pPr>
        <w:pStyle w:val="Corpsdetexte"/>
        <w:rPr>
          <w:sz w:val="26"/>
        </w:rPr>
      </w:pPr>
    </w:p>
    <w:p w:rsidR="00481F45" w:rsidRDefault="00481F45">
      <w:pPr>
        <w:pStyle w:val="Corpsdetexte"/>
        <w:rPr>
          <w:sz w:val="26"/>
        </w:rPr>
      </w:pPr>
    </w:p>
    <w:p w:rsidR="00481F45" w:rsidRDefault="00E46A04">
      <w:pPr>
        <w:pStyle w:val="Corpsdetexte"/>
        <w:spacing w:before="219"/>
        <w:ind w:left="3172" w:right="2971"/>
        <w:jc w:val="center"/>
      </w:pPr>
      <w:r>
        <w:t xml:space="preserve">Numéro 1 Scolarité </w:t>
      </w:r>
      <w:r w:rsidR="00B05F0A">
        <w:t>–</w:t>
      </w:r>
      <w:r>
        <w:t xml:space="preserve"> </w:t>
      </w:r>
      <w:r w:rsidR="00B05F0A">
        <w:t>49 avenue du Maréchal Joffre</w:t>
      </w:r>
      <w:r>
        <w:t xml:space="preserve"> - 941</w:t>
      </w:r>
      <w:r w:rsidR="00B05F0A">
        <w:t>2</w:t>
      </w:r>
      <w:r>
        <w:t xml:space="preserve">0 </w:t>
      </w:r>
      <w:r w:rsidR="00B05F0A">
        <w:t>FONTENAY SOUS BOIS</w:t>
      </w:r>
      <w:r>
        <w:t xml:space="preserve"> 01.48.73.85.05</w:t>
      </w:r>
    </w:p>
    <w:sectPr w:rsidR="00481F45" w:rsidSect="00481F45">
      <w:type w:val="continuous"/>
      <w:pgSz w:w="16840" w:h="11910" w:orient="landscape"/>
      <w:pgMar w:top="180" w:right="11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81F45"/>
    <w:rsid w:val="00166855"/>
    <w:rsid w:val="00481F45"/>
    <w:rsid w:val="00963616"/>
    <w:rsid w:val="009C7C43"/>
    <w:rsid w:val="00B05F0A"/>
    <w:rsid w:val="00C43DA8"/>
    <w:rsid w:val="00E46A04"/>
    <w:rsid w:val="00FB53FC"/>
    <w:rsid w:val="00FC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1F45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F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81F4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81F45"/>
    <w:pPr>
      <w:ind w:left="933" w:right="738"/>
      <w:jc w:val="center"/>
      <w:outlineLvl w:val="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481F45"/>
  </w:style>
  <w:style w:type="paragraph" w:customStyle="1" w:styleId="TableParagraph">
    <w:name w:val="Table Paragraph"/>
    <w:basedOn w:val="Normal"/>
    <w:uiPriority w:val="1"/>
    <w:qFormat/>
    <w:rsid w:val="00481F45"/>
    <w:pPr>
      <w:spacing w:line="256" w:lineRule="exact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7C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C43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2021-01-05T15:09:00Z</cp:lastPrinted>
  <dcterms:created xsi:type="dcterms:W3CDTF">2021-01-05T15:33:00Z</dcterms:created>
  <dcterms:modified xsi:type="dcterms:W3CDTF">2021-08-31T15:44:00Z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2020-12-31T00:00:00Z</vt:filetime>
  </property>
</Properties>
</file>